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Look w:val="01E0"/>
      </w:tblPr>
      <w:tblGrid>
        <w:gridCol w:w="10098"/>
      </w:tblGrid>
      <w:tr w:rsidR="00AA6824" w:rsidTr="00AA6824">
        <w:tc>
          <w:tcPr>
            <w:tcW w:w="10098" w:type="dxa"/>
          </w:tcPr>
          <w:p w:rsidR="00B538F8" w:rsidRDefault="00AA6824" w:rsidP="00B538F8">
            <w:pPr>
              <w:pStyle w:val="StyleStyleStyleStyleStyleStyleArialNarrow20ptBoldYellow"/>
              <w:spacing w:before="0" w:after="0"/>
              <w:rPr>
                <w:bCs w:val="0"/>
              </w:rPr>
            </w:pPr>
            <w:r w:rsidRPr="00AA6824">
              <w:rPr>
                <w:i w:val="0"/>
                <w:color w:val="auto"/>
                <w:sz w:val="28"/>
                <w:szCs w:val="28"/>
              </w:rPr>
              <w:t>EPA</w:t>
            </w:r>
            <w:r w:rsidRPr="00B538F8">
              <w:rPr>
                <w:i w:val="0"/>
                <w:color w:val="auto"/>
                <w:sz w:val="28"/>
                <w:szCs w:val="28"/>
              </w:rPr>
              <w:t xml:space="preserve"> </w:t>
            </w:r>
            <w:r w:rsidR="00B538F8" w:rsidRPr="00B538F8">
              <w:rPr>
                <w:i w:val="0"/>
                <w:color w:val="auto"/>
                <w:sz w:val="28"/>
                <w:szCs w:val="28"/>
              </w:rPr>
              <w:t>Updated Access to Online Beach Conditions Data (BEACON</w:t>
            </w:r>
            <w:r w:rsidR="00B538F8">
              <w:rPr>
                <w:i w:val="0"/>
                <w:color w:val="auto"/>
                <w:sz w:val="28"/>
                <w:szCs w:val="28"/>
              </w:rPr>
              <w:t>)</w:t>
            </w:r>
            <w:r w:rsidR="00B538F8">
              <w:rPr>
                <w:bCs w:val="0"/>
              </w:rPr>
              <w:t>)</w:t>
            </w:r>
          </w:p>
          <w:p w:rsidR="00AA6824" w:rsidRDefault="000E4590" w:rsidP="00B538F8">
            <w:pPr>
              <w:pStyle w:val="StyleStyleStyleStyleStyleStyleArialNarrow20ptBoldYellow"/>
              <w:spacing w:before="0" w:after="0"/>
              <w:rPr>
                <w:b w:val="0"/>
                <w:i w:val="0"/>
                <w:color w:val="auto"/>
                <w:sz w:val="24"/>
                <w:szCs w:val="24"/>
              </w:rPr>
            </w:pPr>
            <w:r>
              <w:rPr>
                <w:b w:val="0"/>
                <w:i w:val="0"/>
                <w:color w:val="auto"/>
                <w:sz w:val="24"/>
                <w:szCs w:val="24"/>
              </w:rPr>
              <w:t>FACT SHEET</w:t>
            </w:r>
          </w:p>
          <w:p w:rsidR="006C17BD" w:rsidRDefault="00A51F48" w:rsidP="00B538F8">
            <w:pPr>
              <w:pStyle w:val="StyleStyleStyleStyleStyleStyleArialNarrow20ptBoldYellow"/>
              <w:spacing w:before="0" w:after="0"/>
              <w:rPr>
                <w:b w:val="0"/>
                <w:i w:val="0"/>
                <w:color w:val="auto"/>
                <w:sz w:val="24"/>
                <w:szCs w:val="24"/>
              </w:rPr>
            </w:pPr>
            <w:hyperlink r:id="rId6" w:history="1">
              <w:r w:rsidR="006C17BD" w:rsidRPr="001510BC">
                <w:rPr>
                  <w:rStyle w:val="Hyperlink"/>
                  <w:b w:val="0"/>
                  <w:i w:val="0"/>
                  <w:sz w:val="24"/>
                  <w:szCs w:val="24"/>
                </w:rPr>
                <w:t>http://watersgeo.epa.gov/beacon2/</w:t>
              </w:r>
            </w:hyperlink>
          </w:p>
          <w:p w:rsidR="006C17BD" w:rsidRPr="00AA6824" w:rsidRDefault="006C17BD" w:rsidP="00B538F8">
            <w:pPr>
              <w:pStyle w:val="StyleStyleStyleStyleStyleStyleArialNarrow20ptBoldYellow"/>
              <w:spacing w:before="0" w:after="0"/>
              <w:rPr>
                <w:b w:val="0"/>
                <w:i w:val="0"/>
                <w:color w:val="auto"/>
                <w:sz w:val="24"/>
                <w:szCs w:val="24"/>
              </w:rPr>
            </w:pPr>
          </w:p>
        </w:tc>
      </w:tr>
      <w:tr w:rsidR="00AA6824" w:rsidTr="00AA6824">
        <w:tc>
          <w:tcPr>
            <w:tcW w:w="10098" w:type="dxa"/>
          </w:tcPr>
          <w:p w:rsidR="00AA6824" w:rsidRPr="00AA6824" w:rsidRDefault="00AA6824" w:rsidP="00806B23">
            <w:pPr>
              <w:pStyle w:val="Heading1"/>
              <w:spacing w:line="276" w:lineRule="auto"/>
            </w:pPr>
            <w:r w:rsidRPr="00AA6824">
              <w:t>Summary</w:t>
            </w:r>
          </w:p>
        </w:tc>
      </w:tr>
      <w:tr w:rsidR="00AA6824" w:rsidRPr="0088101A" w:rsidTr="00AA6824">
        <w:tc>
          <w:tcPr>
            <w:tcW w:w="10098" w:type="dxa"/>
          </w:tcPr>
          <w:p w:rsidR="00AA6824" w:rsidRPr="00806B23" w:rsidRDefault="00B538F8" w:rsidP="00B538F8">
            <w:pPr>
              <w:rPr>
                <w:sz w:val="24"/>
              </w:rPr>
            </w:pPr>
            <w:r w:rsidRPr="00806B23">
              <w:rPr>
                <w:rFonts w:eastAsia="Calibri"/>
                <w:color w:val="000000"/>
                <w:sz w:val="24"/>
              </w:rPr>
              <w:t>The Beaches Environmental Assessment and Coastal Health (BEACH) Act (section 406(e)) requires the EPA to make available a national database that contains state reported beach monitoring and notification data. In 2003, the EPA created the BEACON (BEach Advisory and Closing Online Notification) system to meet the Agency's BEACH Act requirements. We have updated the BEACON system to use state-of-the-art map navigation and report display tools. Maps will now be dynamically produced and show the location of over 6,000 beaches and the related water quality monitoring stations on road map or satellite base maps. For the first time, reports will combine both notification data and water quality monitoring data. Also for the first time, new state data will be able to be displayed every 2 hours.</w:t>
            </w:r>
          </w:p>
        </w:tc>
      </w:tr>
      <w:tr w:rsidR="00AA6824" w:rsidTr="00AA6824">
        <w:tc>
          <w:tcPr>
            <w:tcW w:w="10098" w:type="dxa"/>
          </w:tcPr>
          <w:p w:rsidR="00D823E7" w:rsidRPr="00D823E7" w:rsidRDefault="00D823E7" w:rsidP="00D823E7">
            <w:pPr>
              <w:pStyle w:val="Heading1"/>
              <w:spacing w:before="0"/>
              <w:rPr>
                <w:sz w:val="24"/>
                <w:szCs w:val="24"/>
              </w:rPr>
            </w:pPr>
          </w:p>
          <w:p w:rsidR="00AA6824" w:rsidRDefault="00AA6824" w:rsidP="00806B23">
            <w:pPr>
              <w:pStyle w:val="Heading1"/>
              <w:spacing w:before="0" w:line="276" w:lineRule="auto"/>
            </w:pPr>
            <w:r w:rsidRPr="00AE79EF">
              <w:t>Background</w:t>
            </w:r>
          </w:p>
        </w:tc>
      </w:tr>
      <w:tr w:rsidR="00AA6824" w:rsidTr="00AA6824">
        <w:tc>
          <w:tcPr>
            <w:tcW w:w="10098" w:type="dxa"/>
          </w:tcPr>
          <w:p w:rsidR="00AA6824" w:rsidRPr="00B538F8" w:rsidRDefault="00B538F8" w:rsidP="00B538F8">
            <w:pPr>
              <w:tabs>
                <w:tab w:val="left" w:pos="-1440"/>
              </w:tabs>
              <w:rPr>
                <w:sz w:val="24"/>
              </w:rPr>
            </w:pPr>
            <w:r w:rsidRPr="00B538F8">
              <w:rPr>
                <w:sz w:val="24"/>
              </w:rPr>
              <w:t>EPA updated BEACON to include several enhancements, including increased analytical capabilities at beach and aggregate levels, for example trends, exceedances, advisories and closures, pollution sources. The new BEACON 2.0 provides access to three types of information updated on a more frequent basis: mapped location data (beaches and monitoring stations); monitoring results (pathogens, algae, salinity, and more); and notification data (advisories and closures).</w:t>
            </w:r>
          </w:p>
        </w:tc>
      </w:tr>
      <w:tr w:rsidR="00B538F8" w:rsidTr="00AA6824">
        <w:tc>
          <w:tcPr>
            <w:tcW w:w="10098" w:type="dxa"/>
          </w:tcPr>
          <w:p w:rsidR="00B538F8" w:rsidRDefault="00B538F8" w:rsidP="00744AF1"/>
        </w:tc>
      </w:tr>
      <w:tr w:rsidR="00B538F8" w:rsidTr="00AA6824">
        <w:tc>
          <w:tcPr>
            <w:tcW w:w="10098" w:type="dxa"/>
          </w:tcPr>
          <w:p w:rsidR="00B538F8" w:rsidRDefault="00B538F8" w:rsidP="00806B23">
            <w:pPr>
              <w:spacing w:line="276" w:lineRule="auto"/>
            </w:pPr>
            <w:r>
              <w:rPr>
                <w:rFonts w:asciiTheme="majorHAnsi" w:eastAsiaTheme="majorEastAsia" w:hAnsiTheme="majorHAnsi" w:cstheme="majorBidi"/>
                <w:b/>
                <w:bCs/>
                <w:i/>
                <w:iCs/>
                <w:sz w:val="32"/>
                <w:szCs w:val="32"/>
              </w:rPr>
              <w:t>Enhancements</w:t>
            </w:r>
          </w:p>
        </w:tc>
      </w:tr>
      <w:tr w:rsidR="00B538F8" w:rsidTr="00AA6824">
        <w:tc>
          <w:tcPr>
            <w:tcW w:w="10098" w:type="dxa"/>
          </w:tcPr>
          <w:p w:rsidR="00B538F8" w:rsidRDefault="00B538F8" w:rsidP="00B538F8">
            <w:pPr>
              <w:rPr>
                <w:sz w:val="24"/>
              </w:rPr>
            </w:pPr>
            <w:r w:rsidRPr="00B538F8">
              <w:rPr>
                <w:sz w:val="24"/>
              </w:rPr>
              <w:t>The BEACON 2.0 system includes several enhancements from the previous version and now provides several ways to access beach monitoring and notification data. Enhancements include</w:t>
            </w:r>
            <w:r>
              <w:rPr>
                <w:sz w:val="24"/>
              </w:rPr>
              <w:t>:</w:t>
            </w:r>
          </w:p>
          <w:p w:rsidR="00B538F8" w:rsidRPr="0022566B" w:rsidRDefault="0022566B" w:rsidP="0022566B">
            <w:pPr>
              <w:pStyle w:val="ListParagraph"/>
              <w:numPr>
                <w:ilvl w:val="0"/>
                <w:numId w:val="3"/>
              </w:numPr>
              <w:rPr>
                <w:sz w:val="24"/>
              </w:rPr>
            </w:pPr>
            <w:r>
              <w:rPr>
                <w:sz w:val="24"/>
              </w:rPr>
              <w:t>A</w:t>
            </w:r>
            <w:r w:rsidR="00B538F8" w:rsidRPr="00B538F8">
              <w:rPr>
                <w:sz w:val="24"/>
              </w:rPr>
              <w:t xml:space="preserve"> revised mapping interface</w:t>
            </w:r>
            <w:r>
              <w:rPr>
                <w:sz w:val="24"/>
              </w:rPr>
              <w:t xml:space="preserve"> with</w:t>
            </w:r>
            <w:r w:rsidR="00B538F8" w:rsidRPr="00B538F8">
              <w:rPr>
                <w:rFonts w:asciiTheme="minorHAnsi" w:hAnsiTheme="minorHAnsi" w:cstheme="minorHAnsi"/>
                <w:color w:val="151515"/>
                <w:sz w:val="24"/>
              </w:rPr>
              <w:t xml:space="preserve"> many new features and has greater functionality. </w:t>
            </w:r>
          </w:p>
          <w:p w:rsidR="0022566B" w:rsidRPr="0022566B" w:rsidRDefault="0022566B" w:rsidP="00B538F8">
            <w:pPr>
              <w:pStyle w:val="ListParagraph"/>
              <w:numPr>
                <w:ilvl w:val="0"/>
                <w:numId w:val="3"/>
              </w:numPr>
            </w:pPr>
            <w:r>
              <w:rPr>
                <w:sz w:val="24"/>
              </w:rPr>
              <w:t>A</w:t>
            </w:r>
            <w:r w:rsidR="00B538F8" w:rsidRPr="0022566B">
              <w:rPr>
                <w:sz w:val="24"/>
              </w:rPr>
              <w:t xml:space="preserve"> new report creation wizard</w:t>
            </w:r>
            <w:r>
              <w:rPr>
                <w:sz w:val="24"/>
              </w:rPr>
              <w:t xml:space="preserve"> that </w:t>
            </w:r>
            <w:r w:rsidRPr="00D443DF">
              <w:rPr>
                <w:rFonts w:asciiTheme="minorHAnsi" w:hAnsiTheme="minorHAnsi" w:cstheme="minorHAnsi"/>
                <w:color w:val="151515"/>
                <w:sz w:val="24"/>
              </w:rPr>
              <w:t>walks users through three steps to select beaches, set search filters</w:t>
            </w:r>
            <w:r>
              <w:rPr>
                <w:rFonts w:asciiTheme="minorHAnsi" w:hAnsiTheme="minorHAnsi" w:cstheme="minorHAnsi"/>
                <w:color w:val="151515"/>
                <w:sz w:val="24"/>
              </w:rPr>
              <w:t>,</w:t>
            </w:r>
            <w:r w:rsidRPr="00D443DF">
              <w:rPr>
                <w:rFonts w:asciiTheme="minorHAnsi" w:hAnsiTheme="minorHAnsi" w:cstheme="minorHAnsi"/>
                <w:color w:val="151515"/>
                <w:sz w:val="24"/>
              </w:rPr>
              <w:t xml:space="preserve"> and view BEACON reports.</w:t>
            </w:r>
          </w:p>
          <w:p w:rsidR="00B538F8" w:rsidRPr="00B538F8" w:rsidRDefault="0022566B" w:rsidP="00B538F8">
            <w:pPr>
              <w:pStyle w:val="ListParagraph"/>
              <w:numPr>
                <w:ilvl w:val="0"/>
                <w:numId w:val="3"/>
              </w:numPr>
            </w:pPr>
            <w:r>
              <w:rPr>
                <w:sz w:val="24"/>
              </w:rPr>
              <w:t>A</w:t>
            </w:r>
            <w:r w:rsidR="00B538F8" w:rsidRPr="0022566B">
              <w:rPr>
                <w:sz w:val="24"/>
              </w:rPr>
              <w:t xml:space="preserve"> new RSS feed generator </w:t>
            </w:r>
            <w:r>
              <w:rPr>
                <w:sz w:val="24"/>
              </w:rPr>
              <w:t xml:space="preserve">that </w:t>
            </w:r>
            <w:r w:rsidRPr="00D443DF">
              <w:rPr>
                <w:rFonts w:asciiTheme="minorHAnsi" w:hAnsiTheme="minorHAnsi" w:cstheme="minorHAnsi"/>
                <w:color w:val="151515"/>
                <w:sz w:val="24"/>
              </w:rPr>
              <w:t xml:space="preserve">provides the ability to generate an RSS feed for an area of </w:t>
            </w:r>
            <w:r>
              <w:rPr>
                <w:rFonts w:asciiTheme="minorHAnsi" w:hAnsiTheme="minorHAnsi" w:cstheme="minorHAnsi"/>
                <w:color w:val="151515"/>
                <w:sz w:val="24"/>
              </w:rPr>
              <w:t xml:space="preserve">user </w:t>
            </w:r>
            <w:r w:rsidRPr="00D443DF">
              <w:rPr>
                <w:rFonts w:asciiTheme="minorHAnsi" w:hAnsiTheme="minorHAnsi" w:cstheme="minorHAnsi"/>
                <w:color w:val="151515"/>
                <w:sz w:val="24"/>
              </w:rPr>
              <w:t>interest.</w:t>
            </w:r>
          </w:p>
          <w:p w:rsidR="00B538F8" w:rsidRPr="00B538F8" w:rsidRDefault="00B538F8" w:rsidP="00B538F8">
            <w:pPr>
              <w:pStyle w:val="ListParagraph"/>
              <w:ind w:left="765"/>
            </w:pPr>
          </w:p>
          <w:p w:rsidR="00B538F8" w:rsidRDefault="00B538F8" w:rsidP="00B538F8">
            <w:pPr>
              <w:rPr>
                <w:sz w:val="24"/>
              </w:rPr>
            </w:pPr>
            <w:r w:rsidRPr="00B538F8">
              <w:rPr>
                <w:sz w:val="24"/>
              </w:rPr>
              <w:t>BEACON 2.0 also offers a report generator that can accommodate a wide range of user</w:t>
            </w:r>
            <w:r>
              <w:rPr>
                <w:sz w:val="24"/>
              </w:rPr>
              <w:t xml:space="preserve"> </w:t>
            </w:r>
            <w:r w:rsidRPr="00B538F8">
              <w:rPr>
                <w:sz w:val="24"/>
              </w:rPr>
              <w:t>skill levels</w:t>
            </w:r>
            <w:r>
              <w:rPr>
                <w:sz w:val="24"/>
              </w:rPr>
              <w:t>:</w:t>
            </w:r>
            <w:r w:rsidRPr="00B538F8">
              <w:rPr>
                <w:sz w:val="24"/>
              </w:rPr>
              <w:t xml:space="preserve"> </w:t>
            </w:r>
          </w:p>
          <w:p w:rsidR="00B538F8" w:rsidRPr="00B538F8" w:rsidRDefault="00806B23" w:rsidP="00B538F8">
            <w:pPr>
              <w:pStyle w:val="ListParagraph"/>
              <w:numPr>
                <w:ilvl w:val="0"/>
                <w:numId w:val="4"/>
              </w:numPr>
            </w:pPr>
            <w:r w:rsidRPr="00806B23">
              <w:rPr>
                <w:b/>
                <w:i/>
                <w:sz w:val="24"/>
              </w:rPr>
              <w:t>B</w:t>
            </w:r>
            <w:r w:rsidR="00B538F8" w:rsidRPr="00806B23">
              <w:rPr>
                <w:b/>
                <w:i/>
                <w:sz w:val="24"/>
              </w:rPr>
              <w:t xml:space="preserve">asic </w:t>
            </w:r>
            <w:r w:rsidRPr="00806B23">
              <w:rPr>
                <w:b/>
                <w:i/>
                <w:sz w:val="24"/>
              </w:rPr>
              <w:t>users</w:t>
            </w:r>
            <w:r>
              <w:rPr>
                <w:sz w:val="24"/>
              </w:rPr>
              <w:t xml:space="preserve"> can </w:t>
            </w:r>
            <w:r w:rsidRPr="00D443DF">
              <w:rPr>
                <w:rFonts w:asciiTheme="minorHAnsi" w:hAnsiTheme="minorHAnsi" w:cstheme="minorHAnsi"/>
                <w:color w:val="151515"/>
                <w:sz w:val="24"/>
              </w:rPr>
              <w:t>access</w:t>
            </w:r>
            <w:r>
              <w:rPr>
                <w:rFonts w:asciiTheme="minorHAnsi" w:hAnsiTheme="minorHAnsi" w:cstheme="minorHAnsi"/>
                <w:color w:val="151515"/>
                <w:sz w:val="24"/>
              </w:rPr>
              <w:t xml:space="preserve"> five different </w:t>
            </w:r>
            <w:r w:rsidRPr="00D443DF">
              <w:rPr>
                <w:rFonts w:asciiTheme="minorHAnsi" w:hAnsiTheme="minorHAnsi" w:cstheme="minorHAnsi"/>
                <w:color w:val="151515"/>
                <w:sz w:val="24"/>
              </w:rPr>
              <w:t xml:space="preserve">reports </w:t>
            </w:r>
            <w:r>
              <w:rPr>
                <w:rFonts w:asciiTheme="minorHAnsi" w:hAnsiTheme="minorHAnsi" w:cstheme="minorHAnsi"/>
                <w:color w:val="151515"/>
                <w:sz w:val="24"/>
              </w:rPr>
              <w:t xml:space="preserve">for a selected beach </w:t>
            </w:r>
            <w:r w:rsidRPr="00D443DF">
              <w:rPr>
                <w:rFonts w:asciiTheme="minorHAnsi" w:hAnsiTheme="minorHAnsi" w:cstheme="minorHAnsi"/>
                <w:color w:val="151515"/>
                <w:sz w:val="24"/>
              </w:rPr>
              <w:t xml:space="preserve">via the map interface. </w:t>
            </w:r>
          </w:p>
          <w:p w:rsidR="00B538F8" w:rsidRPr="00B538F8" w:rsidRDefault="00806B23" w:rsidP="00B538F8">
            <w:pPr>
              <w:pStyle w:val="ListParagraph"/>
              <w:numPr>
                <w:ilvl w:val="0"/>
                <w:numId w:val="4"/>
              </w:numPr>
            </w:pPr>
            <w:r w:rsidRPr="00806B23">
              <w:rPr>
                <w:b/>
                <w:i/>
                <w:sz w:val="24"/>
              </w:rPr>
              <w:t>I</w:t>
            </w:r>
            <w:r w:rsidR="00B538F8" w:rsidRPr="00806B23">
              <w:rPr>
                <w:b/>
                <w:i/>
                <w:sz w:val="24"/>
              </w:rPr>
              <w:t>ntermediate</w:t>
            </w:r>
            <w:r w:rsidRPr="00806B23">
              <w:rPr>
                <w:b/>
                <w:i/>
                <w:sz w:val="24"/>
              </w:rPr>
              <w:t xml:space="preserve"> users </w:t>
            </w:r>
            <w:r>
              <w:rPr>
                <w:sz w:val="24"/>
              </w:rPr>
              <w:t xml:space="preserve">can </w:t>
            </w:r>
            <w:r w:rsidRPr="00D443DF">
              <w:rPr>
                <w:rFonts w:asciiTheme="minorHAnsi" w:hAnsiTheme="minorHAnsi" w:cstheme="minorHAnsi"/>
                <w:color w:val="151515"/>
                <w:sz w:val="24"/>
              </w:rPr>
              <w:t>use the report creation wizard to select data by any combination of state/tribe/territory, county, and/or beach. The complete list of BEACON reports is available in the wizard</w:t>
            </w:r>
            <w:r>
              <w:rPr>
                <w:rFonts w:asciiTheme="minorHAnsi" w:hAnsiTheme="minorHAnsi" w:cstheme="minorHAnsi"/>
                <w:color w:val="151515"/>
                <w:sz w:val="24"/>
              </w:rPr>
              <w:t>.</w:t>
            </w:r>
          </w:p>
          <w:p w:rsidR="00B538F8" w:rsidRDefault="00806B23" w:rsidP="00806B23">
            <w:pPr>
              <w:pStyle w:val="ListParagraph"/>
              <w:numPr>
                <w:ilvl w:val="0"/>
                <w:numId w:val="4"/>
              </w:numPr>
            </w:pPr>
            <w:r w:rsidRPr="00806B23">
              <w:rPr>
                <w:b/>
                <w:i/>
                <w:sz w:val="24"/>
              </w:rPr>
              <w:t>A</w:t>
            </w:r>
            <w:r w:rsidR="00B538F8" w:rsidRPr="00806B23">
              <w:rPr>
                <w:b/>
                <w:i/>
                <w:sz w:val="24"/>
              </w:rPr>
              <w:t xml:space="preserve">dvanced </w:t>
            </w:r>
            <w:r w:rsidRPr="00806B23">
              <w:rPr>
                <w:b/>
                <w:i/>
                <w:sz w:val="24"/>
              </w:rPr>
              <w:t>users</w:t>
            </w:r>
            <w:r>
              <w:rPr>
                <w:sz w:val="24"/>
              </w:rPr>
              <w:t xml:space="preserve"> can </w:t>
            </w:r>
            <w:r w:rsidRPr="00D443DF">
              <w:rPr>
                <w:rFonts w:asciiTheme="minorHAnsi" w:hAnsiTheme="minorHAnsi" w:cstheme="minorHAnsi"/>
                <w:color w:val="151515"/>
                <w:sz w:val="24"/>
              </w:rPr>
              <w:t xml:space="preserve">use filtering tools to modify </w:t>
            </w:r>
            <w:r>
              <w:rPr>
                <w:rFonts w:asciiTheme="minorHAnsi" w:hAnsiTheme="minorHAnsi" w:cstheme="minorHAnsi"/>
                <w:color w:val="151515"/>
                <w:sz w:val="24"/>
              </w:rPr>
              <w:t xml:space="preserve">previously selected filters </w:t>
            </w:r>
            <w:r w:rsidRPr="00D443DF">
              <w:rPr>
                <w:rFonts w:asciiTheme="minorHAnsi" w:hAnsiTheme="minorHAnsi" w:cstheme="minorHAnsi"/>
                <w:color w:val="151515"/>
                <w:sz w:val="24"/>
              </w:rPr>
              <w:t>or add new, more advanced filters</w:t>
            </w:r>
            <w:r>
              <w:rPr>
                <w:rFonts w:asciiTheme="minorHAnsi" w:hAnsiTheme="minorHAnsi" w:cstheme="minorHAnsi"/>
                <w:color w:val="151515"/>
                <w:sz w:val="24"/>
              </w:rPr>
              <w:t>. They can also</w:t>
            </w:r>
            <w:r w:rsidRPr="00D443DF">
              <w:rPr>
                <w:rFonts w:asciiTheme="minorHAnsi" w:hAnsiTheme="minorHAnsi" w:cstheme="minorHAnsi"/>
                <w:color w:val="151515"/>
                <w:sz w:val="24"/>
              </w:rPr>
              <w:t xml:space="preserve"> change the look and feel of a report.</w:t>
            </w:r>
          </w:p>
        </w:tc>
      </w:tr>
      <w:tr w:rsidR="006866ED" w:rsidTr="00AA6824">
        <w:tc>
          <w:tcPr>
            <w:tcW w:w="10098" w:type="dxa"/>
          </w:tcPr>
          <w:p w:rsidR="00B538F8" w:rsidRDefault="00B538F8" w:rsidP="00744AF1">
            <w:pPr>
              <w:rPr>
                <w:rFonts w:asciiTheme="majorHAnsi" w:eastAsiaTheme="majorEastAsia" w:hAnsiTheme="majorHAnsi" w:cstheme="majorBidi"/>
                <w:b/>
                <w:bCs/>
                <w:i/>
                <w:iCs/>
                <w:sz w:val="32"/>
                <w:szCs w:val="32"/>
              </w:rPr>
            </w:pPr>
          </w:p>
          <w:p w:rsidR="00E15C59" w:rsidRDefault="00E15C59" w:rsidP="00744AF1">
            <w:pPr>
              <w:rPr>
                <w:rFonts w:asciiTheme="majorHAnsi" w:eastAsiaTheme="majorEastAsia" w:hAnsiTheme="majorHAnsi" w:cstheme="majorBidi"/>
                <w:b/>
                <w:bCs/>
                <w:i/>
                <w:iCs/>
                <w:sz w:val="32"/>
                <w:szCs w:val="32"/>
              </w:rPr>
            </w:pPr>
          </w:p>
          <w:p w:rsidR="006866ED" w:rsidRPr="00B538F8" w:rsidRDefault="00B538F8" w:rsidP="00806B23">
            <w:pPr>
              <w:spacing w:line="276" w:lineRule="auto"/>
              <w:rPr>
                <w:rFonts w:asciiTheme="majorHAnsi" w:eastAsiaTheme="majorEastAsia" w:hAnsiTheme="majorHAnsi" w:cstheme="majorBidi"/>
                <w:b/>
                <w:bCs/>
                <w:i/>
                <w:iCs/>
                <w:sz w:val="32"/>
                <w:szCs w:val="32"/>
              </w:rPr>
            </w:pPr>
            <w:r>
              <w:rPr>
                <w:rFonts w:asciiTheme="majorHAnsi" w:eastAsiaTheme="majorEastAsia" w:hAnsiTheme="majorHAnsi" w:cstheme="majorBidi"/>
                <w:b/>
                <w:bCs/>
                <w:i/>
                <w:iCs/>
                <w:sz w:val="32"/>
                <w:szCs w:val="32"/>
              </w:rPr>
              <w:lastRenderedPageBreak/>
              <w:t>Data Sources</w:t>
            </w:r>
          </w:p>
          <w:p w:rsidR="00806B23" w:rsidRDefault="00B538F8" w:rsidP="00744AF1">
            <w:pPr>
              <w:rPr>
                <w:sz w:val="24"/>
              </w:rPr>
            </w:pPr>
            <w:r w:rsidRPr="00B538F8">
              <w:rPr>
                <w:sz w:val="24"/>
              </w:rPr>
              <w:t xml:space="preserve">The data available through BEACON have been provided to EPA by the coastal and Great Lakes states, tribes and territories that receive grants under the BEACH Act. The state-reported data found in BEACON come from the following EPA databases: </w:t>
            </w:r>
          </w:p>
          <w:p w:rsidR="00806B23" w:rsidRPr="00806B23" w:rsidRDefault="00B538F8" w:rsidP="009D369B">
            <w:pPr>
              <w:pStyle w:val="ListParagraph"/>
              <w:numPr>
                <w:ilvl w:val="0"/>
                <w:numId w:val="6"/>
              </w:numPr>
            </w:pPr>
            <w:r w:rsidRPr="00806B23">
              <w:rPr>
                <w:sz w:val="24"/>
              </w:rPr>
              <w:t xml:space="preserve">RAD </w:t>
            </w:r>
            <w:r w:rsidR="009D369B">
              <w:rPr>
                <w:sz w:val="24"/>
              </w:rPr>
              <w:t>–</w:t>
            </w:r>
            <w:r w:rsidRPr="009D369B">
              <w:rPr>
                <w:sz w:val="24"/>
              </w:rPr>
              <w:t xml:space="preserve"> Reach Address Database of geographic data that define each beach's location and the location of water quality monitoring stations</w:t>
            </w:r>
            <w:r w:rsidR="00806B23" w:rsidRPr="009D369B">
              <w:rPr>
                <w:sz w:val="24"/>
              </w:rPr>
              <w:t xml:space="preserve">, </w:t>
            </w:r>
          </w:p>
          <w:p w:rsidR="00806B23" w:rsidRPr="00806B23" w:rsidRDefault="00B538F8" w:rsidP="00806B23">
            <w:pPr>
              <w:pStyle w:val="ListParagraph"/>
              <w:numPr>
                <w:ilvl w:val="0"/>
                <w:numId w:val="6"/>
              </w:numPr>
            </w:pPr>
            <w:r w:rsidRPr="00806B23">
              <w:rPr>
                <w:sz w:val="24"/>
              </w:rPr>
              <w:t>STORET and WQX – the STOrage and RETrieval database, and the Water Quality Exchange, EPA's repositories of water quality monitoring data</w:t>
            </w:r>
            <w:r w:rsidR="00806B23">
              <w:rPr>
                <w:sz w:val="24"/>
              </w:rPr>
              <w:t xml:space="preserve">, and </w:t>
            </w:r>
          </w:p>
          <w:p w:rsidR="00B538F8" w:rsidRDefault="00B538F8" w:rsidP="009D369B">
            <w:pPr>
              <w:pStyle w:val="ListParagraph"/>
              <w:numPr>
                <w:ilvl w:val="0"/>
                <w:numId w:val="6"/>
              </w:numPr>
            </w:pPr>
            <w:r w:rsidRPr="00806B23">
              <w:rPr>
                <w:sz w:val="24"/>
              </w:rPr>
              <w:t xml:space="preserve">PRAWN </w:t>
            </w:r>
            <w:r w:rsidR="009D369B">
              <w:rPr>
                <w:sz w:val="24"/>
              </w:rPr>
              <w:t xml:space="preserve">– </w:t>
            </w:r>
            <w:r w:rsidRPr="009D369B">
              <w:rPr>
                <w:sz w:val="24"/>
              </w:rPr>
              <w:t>PRogram tracking, beach Advisories, Water quality standards, and Nutrients, containing beach administrative, advisory, and closing data.</w:t>
            </w:r>
          </w:p>
          <w:p w:rsidR="00B538F8" w:rsidRDefault="00B538F8" w:rsidP="00744AF1"/>
          <w:p w:rsidR="00F529C4" w:rsidRDefault="00F529C4" w:rsidP="00744AF1">
            <w:r>
              <w:t xml:space="preserve">See the Users Guide at: </w:t>
            </w:r>
            <w:hyperlink r:id="rId7" w:history="1">
              <w:r w:rsidRPr="00A61EF2">
                <w:rPr>
                  <w:rStyle w:val="Hyperlink"/>
                </w:rPr>
                <w:t>http://water.epa.gov/grants_funding/beachgrants/upload/beacon_usersguide.pdf#page=5</w:t>
              </w:r>
            </w:hyperlink>
          </w:p>
          <w:p w:rsidR="00F529C4" w:rsidRDefault="00F529C4" w:rsidP="00744AF1"/>
          <w:p w:rsidR="00F529C4" w:rsidRDefault="00F529C4" w:rsidP="00744AF1"/>
        </w:tc>
      </w:tr>
      <w:tr w:rsidR="006866ED" w:rsidTr="00AA6824">
        <w:tc>
          <w:tcPr>
            <w:tcW w:w="10098" w:type="dxa"/>
          </w:tcPr>
          <w:p w:rsidR="006866ED" w:rsidRDefault="006866ED" w:rsidP="00806B23">
            <w:pPr>
              <w:pStyle w:val="Heading1"/>
              <w:spacing w:before="0" w:line="276" w:lineRule="auto"/>
            </w:pPr>
            <w:r>
              <w:lastRenderedPageBreak/>
              <w:t>For More I</w:t>
            </w:r>
            <w:r w:rsidRPr="009823A6">
              <w:t>nformation</w:t>
            </w:r>
          </w:p>
        </w:tc>
      </w:tr>
      <w:tr w:rsidR="006866ED" w:rsidTr="00AA6824">
        <w:tc>
          <w:tcPr>
            <w:tcW w:w="10098" w:type="dxa"/>
          </w:tcPr>
          <w:p w:rsidR="00B538F8" w:rsidRDefault="006866ED" w:rsidP="00B538F8">
            <w:r>
              <w:t>P</w:t>
            </w:r>
            <w:r w:rsidRPr="00A542D0">
              <w:t xml:space="preserve">lease contact </w:t>
            </w:r>
            <w:r w:rsidR="00B538F8">
              <w:t xml:space="preserve">Bill Kramer at 202-566-0385 or by email at </w:t>
            </w:r>
            <w:hyperlink r:id="rId8" w:history="1">
              <w:r w:rsidR="00B538F8" w:rsidRPr="00055414">
                <w:rPr>
                  <w:rStyle w:val="Hyperlink"/>
                </w:rPr>
                <w:t>Kramer.bill@epa.gov</w:t>
              </w:r>
            </w:hyperlink>
          </w:p>
          <w:p w:rsidR="006866ED" w:rsidRDefault="006866ED" w:rsidP="00B538F8">
            <w:r>
              <w:t>.</w:t>
            </w:r>
          </w:p>
        </w:tc>
      </w:tr>
    </w:tbl>
    <w:p w:rsidR="00495D08" w:rsidRDefault="00495D08"/>
    <w:sectPr w:rsidR="00495D08" w:rsidSect="00495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FA6"/>
    <w:multiLevelType w:val="hybridMultilevel"/>
    <w:tmpl w:val="8C9A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21860"/>
    <w:multiLevelType w:val="multilevel"/>
    <w:tmpl w:val="8264DC18"/>
    <w:styleLink w:val="StyleBulleted10ptDarkTeal"/>
    <w:lvl w:ilvl="0">
      <w:start w:val="1"/>
      <w:numFmt w:val="bullet"/>
      <w:lvlText w:val=""/>
      <w:lvlJc w:val="left"/>
      <w:pPr>
        <w:tabs>
          <w:tab w:val="num" w:pos="360"/>
        </w:tabs>
        <w:ind w:left="360" w:hanging="360"/>
      </w:pPr>
      <w:rPr>
        <w:rFonts w:ascii="Wingdings" w:hAnsi="Wingdings"/>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A2C24AE"/>
    <w:multiLevelType w:val="multilevel"/>
    <w:tmpl w:val="8264DC18"/>
    <w:numStyleLink w:val="StyleBulleted10ptDarkTeal"/>
  </w:abstractNum>
  <w:abstractNum w:abstractNumId="3">
    <w:nsid w:val="50CB4C15"/>
    <w:multiLevelType w:val="hybridMultilevel"/>
    <w:tmpl w:val="9992E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D844DB0"/>
    <w:multiLevelType w:val="multilevel"/>
    <w:tmpl w:val="24A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B7155"/>
    <w:multiLevelType w:val="hybridMultilevel"/>
    <w:tmpl w:val="9668A3F2"/>
    <w:lvl w:ilvl="0" w:tplc="40CAE9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20B5D"/>
    <w:multiLevelType w:val="hybridMultilevel"/>
    <w:tmpl w:val="4A96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824"/>
    <w:rsid w:val="000017B7"/>
    <w:rsid w:val="000E4590"/>
    <w:rsid w:val="00121719"/>
    <w:rsid w:val="0022566B"/>
    <w:rsid w:val="002F2DAC"/>
    <w:rsid w:val="00495D08"/>
    <w:rsid w:val="00527824"/>
    <w:rsid w:val="00593B43"/>
    <w:rsid w:val="00594641"/>
    <w:rsid w:val="0062372F"/>
    <w:rsid w:val="00625239"/>
    <w:rsid w:val="00640499"/>
    <w:rsid w:val="006866ED"/>
    <w:rsid w:val="006C17BD"/>
    <w:rsid w:val="00744AF1"/>
    <w:rsid w:val="00806B23"/>
    <w:rsid w:val="00877218"/>
    <w:rsid w:val="008B1C8A"/>
    <w:rsid w:val="009D369B"/>
    <w:rsid w:val="00A2116A"/>
    <w:rsid w:val="00A51F48"/>
    <w:rsid w:val="00AA6824"/>
    <w:rsid w:val="00AB750D"/>
    <w:rsid w:val="00B538F8"/>
    <w:rsid w:val="00B74EBD"/>
    <w:rsid w:val="00D43202"/>
    <w:rsid w:val="00D630BF"/>
    <w:rsid w:val="00D823E7"/>
    <w:rsid w:val="00E15C59"/>
    <w:rsid w:val="00F52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24"/>
    <w:pPr>
      <w:spacing w:after="0" w:line="240" w:lineRule="auto"/>
      <w:ind w:firstLine="0"/>
    </w:pPr>
    <w:rPr>
      <w:rFonts w:ascii="Times New Roman" w:eastAsia="Times New Roman" w:hAnsi="Times New Roman" w:cs="Times New Roman"/>
      <w:szCs w:val="24"/>
      <w:lang w:bidi="ar-SA"/>
    </w:rPr>
  </w:style>
  <w:style w:type="paragraph" w:styleId="Heading1">
    <w:name w:val="heading 1"/>
    <w:basedOn w:val="Normal"/>
    <w:next w:val="Normal"/>
    <w:link w:val="Heading1Char"/>
    <w:qFormat/>
    <w:rsid w:val="000017B7"/>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nhideWhenUsed/>
    <w:qFormat/>
    <w:rsid w:val="000017B7"/>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17B7"/>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0017B7"/>
    <w:pPr>
      <w:spacing w:before="280" w:line="360" w:lineRule="auto"/>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semiHidden/>
    <w:unhideWhenUsed/>
    <w:qFormat/>
    <w:rsid w:val="000017B7"/>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017B7"/>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17B7"/>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017B7"/>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017B7"/>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7B7"/>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0017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17B7"/>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0017B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0017B7"/>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017B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17B7"/>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017B7"/>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017B7"/>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0017B7"/>
    <w:rPr>
      <w:b/>
      <w:bCs/>
      <w:sz w:val="18"/>
      <w:szCs w:val="18"/>
    </w:rPr>
  </w:style>
  <w:style w:type="paragraph" w:styleId="Title">
    <w:name w:val="Title"/>
    <w:basedOn w:val="Normal"/>
    <w:next w:val="Normal"/>
    <w:link w:val="TitleChar"/>
    <w:uiPriority w:val="10"/>
    <w:qFormat/>
    <w:rsid w:val="000017B7"/>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017B7"/>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017B7"/>
    <w:pPr>
      <w:spacing w:after="320"/>
      <w:jc w:val="right"/>
    </w:pPr>
    <w:rPr>
      <w:i/>
      <w:iCs/>
      <w:color w:val="808080" w:themeColor="text1" w:themeTint="7F"/>
      <w:spacing w:val="10"/>
      <w:sz w:val="24"/>
    </w:rPr>
  </w:style>
  <w:style w:type="character" w:customStyle="1" w:styleId="SubtitleChar">
    <w:name w:val="Subtitle Char"/>
    <w:basedOn w:val="DefaultParagraphFont"/>
    <w:link w:val="Subtitle"/>
    <w:uiPriority w:val="11"/>
    <w:rsid w:val="000017B7"/>
    <w:rPr>
      <w:i/>
      <w:iCs/>
      <w:color w:val="808080" w:themeColor="text1" w:themeTint="7F"/>
      <w:spacing w:val="10"/>
      <w:sz w:val="24"/>
      <w:szCs w:val="24"/>
    </w:rPr>
  </w:style>
  <w:style w:type="character" w:styleId="Strong">
    <w:name w:val="Strong"/>
    <w:basedOn w:val="DefaultParagraphFont"/>
    <w:uiPriority w:val="22"/>
    <w:qFormat/>
    <w:rsid w:val="000017B7"/>
    <w:rPr>
      <w:b/>
      <w:bCs/>
      <w:spacing w:val="0"/>
    </w:rPr>
  </w:style>
  <w:style w:type="character" w:styleId="Emphasis">
    <w:name w:val="Emphasis"/>
    <w:uiPriority w:val="20"/>
    <w:qFormat/>
    <w:rsid w:val="000017B7"/>
    <w:rPr>
      <w:b/>
      <w:bCs/>
      <w:i/>
      <w:iCs/>
      <w:color w:val="auto"/>
    </w:rPr>
  </w:style>
  <w:style w:type="paragraph" w:styleId="NoSpacing">
    <w:name w:val="No Spacing"/>
    <w:basedOn w:val="Normal"/>
    <w:link w:val="NoSpacingChar"/>
    <w:uiPriority w:val="1"/>
    <w:qFormat/>
    <w:rsid w:val="000017B7"/>
  </w:style>
  <w:style w:type="character" w:customStyle="1" w:styleId="NoSpacingChar">
    <w:name w:val="No Spacing Char"/>
    <w:basedOn w:val="DefaultParagraphFont"/>
    <w:link w:val="NoSpacing"/>
    <w:uiPriority w:val="1"/>
    <w:rsid w:val="000017B7"/>
  </w:style>
  <w:style w:type="paragraph" w:styleId="ListParagraph">
    <w:name w:val="List Paragraph"/>
    <w:basedOn w:val="Normal"/>
    <w:uiPriority w:val="34"/>
    <w:qFormat/>
    <w:rsid w:val="000017B7"/>
    <w:pPr>
      <w:ind w:left="720"/>
      <w:contextualSpacing/>
    </w:pPr>
  </w:style>
  <w:style w:type="paragraph" w:styleId="Quote">
    <w:name w:val="Quote"/>
    <w:basedOn w:val="Normal"/>
    <w:next w:val="Normal"/>
    <w:link w:val="QuoteChar"/>
    <w:uiPriority w:val="29"/>
    <w:qFormat/>
    <w:rsid w:val="000017B7"/>
    <w:rPr>
      <w:color w:val="5A5A5A" w:themeColor="text1" w:themeTint="A5"/>
    </w:rPr>
  </w:style>
  <w:style w:type="character" w:customStyle="1" w:styleId="QuoteChar">
    <w:name w:val="Quote Char"/>
    <w:basedOn w:val="DefaultParagraphFont"/>
    <w:link w:val="Quote"/>
    <w:uiPriority w:val="29"/>
    <w:rsid w:val="000017B7"/>
    <w:rPr>
      <w:rFonts w:asciiTheme="minorHAnsi"/>
      <w:color w:val="5A5A5A" w:themeColor="text1" w:themeTint="A5"/>
    </w:rPr>
  </w:style>
  <w:style w:type="paragraph" w:styleId="IntenseQuote">
    <w:name w:val="Intense Quote"/>
    <w:basedOn w:val="Normal"/>
    <w:next w:val="Normal"/>
    <w:link w:val="IntenseQuoteChar"/>
    <w:uiPriority w:val="30"/>
    <w:qFormat/>
    <w:rsid w:val="000017B7"/>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017B7"/>
    <w:rPr>
      <w:rFonts w:asciiTheme="majorHAnsi" w:eastAsiaTheme="majorEastAsia" w:hAnsiTheme="majorHAnsi" w:cstheme="majorBidi"/>
      <w:i/>
      <w:iCs/>
      <w:sz w:val="20"/>
      <w:szCs w:val="20"/>
    </w:rPr>
  </w:style>
  <w:style w:type="character" w:styleId="SubtleEmphasis">
    <w:name w:val="Subtle Emphasis"/>
    <w:uiPriority w:val="19"/>
    <w:qFormat/>
    <w:rsid w:val="000017B7"/>
    <w:rPr>
      <w:i/>
      <w:iCs/>
      <w:color w:val="5A5A5A" w:themeColor="text1" w:themeTint="A5"/>
    </w:rPr>
  </w:style>
  <w:style w:type="character" w:styleId="IntenseEmphasis">
    <w:name w:val="Intense Emphasis"/>
    <w:uiPriority w:val="21"/>
    <w:qFormat/>
    <w:rsid w:val="000017B7"/>
    <w:rPr>
      <w:b/>
      <w:bCs/>
      <w:i/>
      <w:iCs/>
      <w:color w:val="auto"/>
      <w:u w:val="single"/>
    </w:rPr>
  </w:style>
  <w:style w:type="character" w:styleId="SubtleReference">
    <w:name w:val="Subtle Reference"/>
    <w:uiPriority w:val="31"/>
    <w:qFormat/>
    <w:rsid w:val="000017B7"/>
    <w:rPr>
      <w:smallCaps/>
    </w:rPr>
  </w:style>
  <w:style w:type="character" w:styleId="IntenseReference">
    <w:name w:val="Intense Reference"/>
    <w:uiPriority w:val="32"/>
    <w:qFormat/>
    <w:rsid w:val="000017B7"/>
    <w:rPr>
      <w:b/>
      <w:bCs/>
      <w:smallCaps/>
      <w:color w:val="auto"/>
    </w:rPr>
  </w:style>
  <w:style w:type="character" w:styleId="BookTitle">
    <w:name w:val="Book Title"/>
    <w:uiPriority w:val="33"/>
    <w:qFormat/>
    <w:rsid w:val="000017B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017B7"/>
    <w:pPr>
      <w:outlineLvl w:val="9"/>
    </w:pPr>
  </w:style>
  <w:style w:type="numbering" w:customStyle="1" w:styleId="StyleBulleted10ptDarkTeal">
    <w:name w:val="Style Bulleted 10 pt Dark Teal"/>
    <w:basedOn w:val="NoList"/>
    <w:rsid w:val="00AA6824"/>
    <w:pPr>
      <w:numPr>
        <w:numId w:val="1"/>
      </w:numPr>
    </w:pPr>
  </w:style>
  <w:style w:type="character" w:styleId="Hyperlink">
    <w:name w:val="Hyperlink"/>
    <w:basedOn w:val="DefaultParagraphFont"/>
    <w:rsid w:val="00AA6824"/>
    <w:rPr>
      <w:color w:val="0000FF"/>
      <w:u w:val="single"/>
    </w:rPr>
  </w:style>
  <w:style w:type="character" w:customStyle="1" w:styleId="ParagraphItalics">
    <w:name w:val="Paragraph Italics"/>
    <w:basedOn w:val="DefaultParagraphFont"/>
    <w:rsid w:val="00AA6824"/>
    <w:rPr>
      <w:rFonts w:ascii="Times New Roman" w:hAnsi="Times New Roman"/>
      <w:i/>
      <w:iCs/>
      <w:sz w:val="22"/>
    </w:rPr>
  </w:style>
  <w:style w:type="paragraph" w:customStyle="1" w:styleId="StyleStyleStyleStyleStyleStyleArialNarrow20ptBoldYellow">
    <w:name w:val="Style Style Style Style Style Style Arial Narrow 20 pt Bold Yellow ..."/>
    <w:basedOn w:val="Normal"/>
    <w:rsid w:val="00AA6824"/>
    <w:pPr>
      <w:spacing w:before="160" w:after="480"/>
      <w:jc w:val="center"/>
    </w:pPr>
    <w:rPr>
      <w:b/>
      <w:bCs/>
      <w:i/>
      <w:iCs/>
      <w:color w:val="FFFFFF"/>
      <w:sz w:val="40"/>
      <w:szCs w:val="20"/>
    </w:rPr>
  </w:style>
  <w:style w:type="paragraph" w:styleId="BalloonText">
    <w:name w:val="Balloon Text"/>
    <w:basedOn w:val="Normal"/>
    <w:link w:val="BalloonTextChar"/>
    <w:uiPriority w:val="99"/>
    <w:semiHidden/>
    <w:unhideWhenUsed/>
    <w:rsid w:val="00E15C59"/>
    <w:rPr>
      <w:rFonts w:ascii="Tahoma" w:hAnsi="Tahoma" w:cs="Tahoma"/>
      <w:sz w:val="16"/>
      <w:szCs w:val="16"/>
    </w:rPr>
  </w:style>
  <w:style w:type="character" w:customStyle="1" w:styleId="BalloonTextChar">
    <w:name w:val="Balloon Text Char"/>
    <w:basedOn w:val="DefaultParagraphFont"/>
    <w:link w:val="BalloonText"/>
    <w:uiPriority w:val="99"/>
    <w:semiHidden/>
    <w:rsid w:val="00E15C59"/>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F529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mer.bill@epa.gov" TargetMode="External"/><Relationship Id="rId3" Type="http://schemas.openxmlformats.org/officeDocument/2006/relationships/styles" Target="styles.xml"/><Relationship Id="rId7" Type="http://schemas.openxmlformats.org/officeDocument/2006/relationships/hyperlink" Target="http://water.epa.gov/grants_funding/beachgrants/upload/beacon_usersguide.pdf#page=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tersgeo.epa.gov/beacon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726C-1D81-4571-8561-5749B47A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EPA</cp:lastModifiedBy>
  <cp:revision>11</cp:revision>
  <cp:lastPrinted>2012-01-25T14:12:00Z</cp:lastPrinted>
  <dcterms:created xsi:type="dcterms:W3CDTF">2011-12-01T22:26:00Z</dcterms:created>
  <dcterms:modified xsi:type="dcterms:W3CDTF">2012-02-28T16:09:00Z</dcterms:modified>
</cp:coreProperties>
</file>